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2160" w:tblpY="300"/>
        <w:tblOverlap w:val="never"/>
        <w:tblW w:w="5610" w:type="dxa"/>
        <w:tblInd w:w="0" w:type="dxa"/>
        <w:tblCellMar>
          <w:top w:w="81" w:type="dxa"/>
          <w:left w:w="115" w:type="dxa"/>
          <w:right w:w="92" w:type="dxa"/>
        </w:tblCellMar>
        <w:tblLook w:val="04A0" w:firstRow="1" w:lastRow="0" w:firstColumn="1" w:lastColumn="0" w:noHBand="0" w:noVBand="1"/>
      </w:tblPr>
      <w:tblGrid>
        <w:gridCol w:w="5610"/>
      </w:tblGrid>
      <w:tr w:rsidR="00544D28" w14:paraId="10B09BF2" w14:textId="77777777">
        <w:trPr>
          <w:trHeight w:val="779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6216" w14:textId="77777777" w:rsidR="00544D28" w:rsidRDefault="009768BD">
            <w:pPr>
              <w:ind w:left="0" w:firstLine="0"/>
              <w:jc w:val="center"/>
            </w:pPr>
            <w:r>
              <w:rPr>
                <w:b/>
                <w:sz w:val="28"/>
              </w:rPr>
              <w:t xml:space="preserve">NORTH CAROLINA NATIONAL GUARD MEDIA ADVISORY </w:t>
            </w:r>
          </w:p>
        </w:tc>
      </w:tr>
    </w:tbl>
    <w:p w14:paraId="625B3DFF" w14:textId="77777777" w:rsidR="00544D28" w:rsidRDefault="009768BD">
      <w:pPr>
        <w:ind w:left="-1" w:firstLine="0"/>
      </w:pPr>
      <w:r>
        <w:rPr>
          <w:noProof/>
        </w:rPr>
        <w:drawing>
          <wp:inline distT="0" distB="0" distL="0" distR="0" wp14:anchorId="42D6CD17" wp14:editId="4586CDD0">
            <wp:extent cx="1171575" cy="117157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1664A7C" w14:textId="77777777" w:rsidR="00544D28" w:rsidRDefault="009768BD">
      <w:pPr>
        <w:tabs>
          <w:tab w:val="center" w:pos="3602"/>
        </w:tabs>
        <w:ind w:left="0" w:firstLine="0"/>
      </w:pPr>
      <w:r>
        <w:rPr>
          <w:b/>
        </w:rPr>
        <w:t xml:space="preserve">For more information contact: </w:t>
      </w:r>
      <w:r>
        <w:rPr>
          <w:b/>
        </w:rPr>
        <w:tab/>
        <w:t xml:space="preserve">  </w:t>
      </w:r>
    </w:p>
    <w:p w14:paraId="2C4451A3" w14:textId="77777777" w:rsidR="00544D28" w:rsidRDefault="009768BD">
      <w:pPr>
        <w:tabs>
          <w:tab w:val="center" w:pos="9364"/>
        </w:tabs>
        <w:ind w:left="-15" w:firstLine="0"/>
      </w:pPr>
      <w:r>
        <w:t>Lt. Col. Ellis Parks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53FCA4D8" w14:textId="77777777" w:rsidR="00544D28" w:rsidRDefault="009768BD">
      <w:pPr>
        <w:ind w:left="-5"/>
      </w:pPr>
      <w:r>
        <w:t xml:space="preserve">North Carolina National Guard </w:t>
      </w:r>
    </w:p>
    <w:p w14:paraId="1E4CC903" w14:textId="77777777" w:rsidR="00544D28" w:rsidRDefault="009768BD">
      <w:pPr>
        <w:ind w:left="-5"/>
      </w:pPr>
      <w:r>
        <w:t xml:space="preserve">Office of Public Affairs </w:t>
      </w:r>
    </w:p>
    <w:p w14:paraId="02C84A11" w14:textId="77777777" w:rsidR="00544D28" w:rsidRDefault="009768BD">
      <w:pPr>
        <w:ind w:left="0" w:firstLine="0"/>
      </w:pPr>
      <w:r>
        <w:t xml:space="preserve"> </w:t>
      </w:r>
    </w:p>
    <w:p w14:paraId="58CE16B6" w14:textId="7C1237E9" w:rsidR="00544D28" w:rsidRDefault="00C93466">
      <w:pPr>
        <w:ind w:left="-5"/>
      </w:pPr>
      <w:r>
        <w:t>September 25, 2025</w:t>
      </w:r>
    </w:p>
    <w:p w14:paraId="754A2839" w14:textId="77777777" w:rsidR="00544D28" w:rsidRDefault="009768BD">
      <w:pPr>
        <w:ind w:left="0" w:firstLine="0"/>
      </w:pPr>
      <w:r>
        <w:t xml:space="preserve"> </w:t>
      </w:r>
    </w:p>
    <w:p w14:paraId="38F5F6F6" w14:textId="77777777" w:rsidR="00544D28" w:rsidRDefault="009768BD">
      <w:pPr>
        <w:ind w:left="0" w:firstLine="0"/>
      </w:pPr>
      <w:r>
        <w:t xml:space="preserve"> </w:t>
      </w:r>
    </w:p>
    <w:p w14:paraId="4F1016B4" w14:textId="4B01AC14" w:rsidR="00544D28" w:rsidRDefault="00C93466">
      <w:pPr>
        <w:spacing w:line="229" w:lineRule="auto"/>
        <w:ind w:left="0" w:firstLine="0"/>
        <w:jc w:val="center"/>
      </w:pPr>
      <w:r>
        <w:rPr>
          <w:b/>
        </w:rPr>
        <w:t>The North Carolina National Guard Remembers the One Year Anniversary of Hurricane Helene</w:t>
      </w:r>
    </w:p>
    <w:p w14:paraId="3743E157" w14:textId="31F31CDE" w:rsidR="00544D28" w:rsidRDefault="009768BD">
      <w:pPr>
        <w:spacing w:after="10"/>
        <w:ind w:left="0" w:firstLine="0"/>
      </w:pPr>
      <w:r>
        <w:rPr>
          <w:sz w:val="20"/>
        </w:rPr>
        <w:t xml:space="preserve"> </w:t>
      </w:r>
    </w:p>
    <w:p w14:paraId="42289A4D" w14:textId="77777777" w:rsidR="00544D28" w:rsidRDefault="009768BD">
      <w:pPr>
        <w:ind w:left="0" w:firstLine="0"/>
      </w:pPr>
      <w:r>
        <w:rPr>
          <w:b/>
        </w:rPr>
        <w:t xml:space="preserve"> </w:t>
      </w:r>
    </w:p>
    <w:p w14:paraId="6278698F" w14:textId="77777777" w:rsidR="00C93466" w:rsidRDefault="009768BD">
      <w:pPr>
        <w:ind w:left="-5"/>
      </w:pPr>
      <w:r>
        <w:t xml:space="preserve">The North Carolina National Guard </w:t>
      </w:r>
      <w:r w:rsidR="00C93466">
        <w:t>(NCNG) is reflecting on its lifesaving efforts during Hurricane Helene, highlighting the dedication of Soldiers and Airmen who supported communities across the state in the storm’s aftermath.</w:t>
      </w:r>
    </w:p>
    <w:p w14:paraId="19F915E7" w14:textId="77777777" w:rsidR="00C93466" w:rsidRDefault="00C93466">
      <w:pPr>
        <w:ind w:left="-5"/>
      </w:pPr>
    </w:p>
    <w:p w14:paraId="49665D86" w14:textId="56C06C8D" w:rsidR="00C93466" w:rsidRDefault="00C93466">
      <w:pPr>
        <w:ind w:left="-5"/>
      </w:pPr>
      <w:r>
        <w:t>Working alongside state, local, and federal partners, the NCNG carried out an unprecedented mission to rescue, sustain, and support North Carolinians when they needed it most.</w:t>
      </w:r>
    </w:p>
    <w:p w14:paraId="6EDDED38" w14:textId="77777777" w:rsidR="00C93466" w:rsidRDefault="00C93466">
      <w:pPr>
        <w:ind w:left="-5"/>
      </w:pPr>
    </w:p>
    <w:p w14:paraId="2AB451B1" w14:textId="56E3A394" w:rsidR="00544D28" w:rsidRDefault="009768BD">
      <w:pPr>
        <w:ind w:left="-5"/>
      </w:pPr>
      <w:r>
        <w:t xml:space="preserve"> </w:t>
      </w:r>
      <w:r w:rsidR="00C93466">
        <w:t>Key accomplishments included:</w:t>
      </w:r>
    </w:p>
    <w:p w14:paraId="1B41CB8F" w14:textId="77777777" w:rsidR="00C93466" w:rsidRDefault="00C93466">
      <w:pPr>
        <w:ind w:left="-5"/>
      </w:pPr>
    </w:p>
    <w:p w14:paraId="115DE1E7" w14:textId="75FA5682" w:rsidR="00C93466" w:rsidRDefault="00C93466" w:rsidP="00C93466">
      <w:pPr>
        <w:pStyle w:val="ListParagraph"/>
        <w:numPr>
          <w:ilvl w:val="0"/>
          <w:numId w:val="1"/>
        </w:numPr>
      </w:pPr>
      <w:r>
        <w:t>869 people and 226 pets rescued</w:t>
      </w:r>
    </w:p>
    <w:p w14:paraId="6526437B" w14:textId="4EAAC9EF" w:rsidR="00C93466" w:rsidRDefault="00C93466" w:rsidP="00C93466">
      <w:pPr>
        <w:pStyle w:val="ListParagraph"/>
        <w:numPr>
          <w:ilvl w:val="0"/>
          <w:numId w:val="1"/>
        </w:numPr>
      </w:pPr>
      <w:r>
        <w:t>20,667 tons of ground cargo delivered</w:t>
      </w:r>
    </w:p>
    <w:p w14:paraId="09755CF0" w14:textId="7F945DC3" w:rsidR="00C93466" w:rsidRDefault="00C93466" w:rsidP="00C93466">
      <w:pPr>
        <w:pStyle w:val="ListParagraph"/>
        <w:numPr>
          <w:ilvl w:val="0"/>
          <w:numId w:val="1"/>
        </w:numPr>
      </w:pPr>
      <w:r>
        <w:t>1,877 tons of air cargo transported</w:t>
      </w:r>
    </w:p>
    <w:p w14:paraId="52916DE1" w14:textId="443DEA81" w:rsidR="00C93466" w:rsidRDefault="00C93466" w:rsidP="00C93466">
      <w:pPr>
        <w:pStyle w:val="ListParagraph"/>
        <w:numPr>
          <w:ilvl w:val="0"/>
          <w:numId w:val="1"/>
        </w:numPr>
      </w:pPr>
      <w:r>
        <w:t>661,260 gallons of water distributed</w:t>
      </w:r>
    </w:p>
    <w:p w14:paraId="1A64D996" w14:textId="46435628" w:rsidR="00C93466" w:rsidRDefault="00C93466" w:rsidP="00C93466">
      <w:pPr>
        <w:pStyle w:val="ListParagraph"/>
        <w:numPr>
          <w:ilvl w:val="0"/>
          <w:numId w:val="1"/>
        </w:numPr>
      </w:pPr>
      <w:r>
        <w:t>3,638 food pallets and 5,306 water pallets delivered</w:t>
      </w:r>
    </w:p>
    <w:p w14:paraId="49995E16" w14:textId="6B745D7E" w:rsidR="00C93466" w:rsidRDefault="00C93466" w:rsidP="00C93466">
      <w:pPr>
        <w:pStyle w:val="ListParagraph"/>
        <w:numPr>
          <w:ilvl w:val="0"/>
          <w:numId w:val="1"/>
        </w:numPr>
      </w:pPr>
      <w:r>
        <w:t>886 people relocated to safety</w:t>
      </w:r>
    </w:p>
    <w:p w14:paraId="58338D05" w14:textId="73FB76B8" w:rsidR="00C93466" w:rsidRDefault="00C93466" w:rsidP="00C93466">
      <w:pPr>
        <w:pStyle w:val="ListParagraph"/>
        <w:numPr>
          <w:ilvl w:val="0"/>
          <w:numId w:val="1"/>
        </w:numPr>
      </w:pPr>
      <w:r>
        <w:t>468 air missions and 1,876 ground missions completed</w:t>
      </w:r>
    </w:p>
    <w:p w14:paraId="3D45E10A" w14:textId="7CCC7F52" w:rsidR="00C93466" w:rsidRDefault="00C93466" w:rsidP="00C93466">
      <w:pPr>
        <w:pStyle w:val="ListParagraph"/>
        <w:numPr>
          <w:ilvl w:val="0"/>
          <w:numId w:val="1"/>
        </w:numPr>
      </w:pPr>
      <w:r>
        <w:t>1,615 obstacles cleared from critical routes</w:t>
      </w:r>
    </w:p>
    <w:p w14:paraId="780CEEF4" w14:textId="77777777" w:rsidR="00C93466" w:rsidRDefault="00C93466" w:rsidP="00C93466">
      <w:pPr>
        <w:pStyle w:val="ListParagraph"/>
        <w:ind w:left="705" w:firstLine="0"/>
      </w:pPr>
    </w:p>
    <w:p w14:paraId="6D570953" w14:textId="4B9267BD" w:rsidR="00C93466" w:rsidRDefault="00C93466" w:rsidP="00C93466">
      <w:r>
        <w:t>The NCNG remains “Always Ready, Always There” to serve its communities during natural disasters, providing both immediate relief and support.</w:t>
      </w:r>
    </w:p>
    <w:p w14:paraId="62AEC558" w14:textId="77777777" w:rsidR="00544D28" w:rsidRDefault="009768BD">
      <w:pPr>
        <w:ind w:left="0" w:firstLine="0"/>
      </w:pPr>
      <w:r>
        <w:t xml:space="preserve"> </w:t>
      </w:r>
    </w:p>
    <w:p w14:paraId="65D5BD33" w14:textId="77777777" w:rsidR="00544D28" w:rsidRDefault="009768BD">
      <w:pPr>
        <w:ind w:left="-5"/>
      </w:pPr>
      <w:r>
        <w:t>###</w:t>
      </w:r>
      <w:r>
        <w:rPr>
          <w:sz w:val="20"/>
        </w:rPr>
        <w:t xml:space="preserve"> </w:t>
      </w:r>
    </w:p>
    <w:p w14:paraId="6268B1D8" w14:textId="257918AF" w:rsidR="00BD692B" w:rsidRDefault="009768BD">
      <w:pPr>
        <w:ind w:left="0" w:firstLine="0"/>
      </w:pPr>
      <w:r>
        <w:t xml:space="preserve"> </w:t>
      </w:r>
    </w:p>
    <w:p w14:paraId="4186C837" w14:textId="77777777" w:rsidR="00544D28" w:rsidRDefault="009768BD">
      <w:pPr>
        <w:ind w:left="-5"/>
      </w:pPr>
      <w:r>
        <w:t xml:space="preserve">NCNG Logo </w:t>
      </w:r>
    </w:p>
    <w:p w14:paraId="40C32110" w14:textId="7EAD6188" w:rsidR="00544D28" w:rsidRDefault="00544D28" w:rsidP="00BD692B">
      <w:pPr>
        <w:spacing w:after="2"/>
        <w:ind w:left="-5"/>
      </w:pPr>
      <w:hyperlink r:id="rId6">
        <w:r>
          <w:rPr>
            <w:color w:val="0000FF"/>
            <w:u w:val="single" w:color="0000FF"/>
          </w:rPr>
          <w:t>https://www.flickr.com/photos/ncngpao/52451321266/in/datetaken/</w:t>
        </w:r>
      </w:hyperlink>
      <w:hyperlink r:id="rId7">
        <w:r>
          <w:t xml:space="preserve"> </w:t>
        </w:r>
      </w:hyperlink>
      <w:r w:rsidR="009768BD">
        <w:t xml:space="preserve"> </w:t>
      </w:r>
    </w:p>
    <w:p w14:paraId="18D840B3" w14:textId="77777777" w:rsidR="00544D28" w:rsidRDefault="009768BD">
      <w:pPr>
        <w:ind w:left="-5"/>
      </w:pPr>
      <w:r>
        <w:lastRenderedPageBreak/>
        <w:t xml:space="preserve">Email </w:t>
      </w:r>
    </w:p>
    <w:p w14:paraId="3B36DD5B" w14:textId="77777777" w:rsidR="00544D28" w:rsidRDefault="009768BD">
      <w:pPr>
        <w:spacing w:after="2"/>
        <w:ind w:left="-5"/>
        <w:rPr>
          <w:b/>
        </w:rPr>
      </w:pPr>
      <w:r>
        <w:rPr>
          <w:color w:val="0000FF"/>
          <w:u w:val="single" w:color="0000FF"/>
        </w:rPr>
        <w:t>ng.nc.ncarng.mbx.pao@army.mil</w:t>
      </w:r>
      <w:r>
        <w:t xml:space="preserve"> </w:t>
      </w:r>
      <w:r>
        <w:rPr>
          <w:b/>
        </w:rPr>
        <w:t xml:space="preserve"> </w:t>
      </w:r>
    </w:p>
    <w:p w14:paraId="3CBD4A65" w14:textId="77777777" w:rsidR="009768BD" w:rsidRDefault="009768BD" w:rsidP="00BE1D16">
      <w:pPr>
        <w:spacing w:after="2"/>
        <w:ind w:left="-5"/>
        <w:rPr>
          <w:color w:val="0000FF"/>
        </w:rPr>
      </w:pPr>
    </w:p>
    <w:p w14:paraId="189CF893" w14:textId="5E6AA809" w:rsidR="00BE1D16" w:rsidRPr="009768BD" w:rsidRDefault="00BE1D16" w:rsidP="00BE1D16">
      <w:pPr>
        <w:spacing w:after="2"/>
        <w:ind w:left="-5"/>
        <w:rPr>
          <w:color w:val="0000FF"/>
        </w:rPr>
      </w:pPr>
      <w:hyperlink r:id="rId8" w:history="1">
        <w:r w:rsidRPr="009768BD">
          <w:rPr>
            <w:rStyle w:val="Hyperlink"/>
            <w:color w:val="0000FF"/>
          </w:rPr>
          <w:t>Photos and Videos: Tropical Storm Helene Response | Flickr </w:t>
        </w:r>
      </w:hyperlink>
    </w:p>
    <w:p w14:paraId="58F8E349" w14:textId="77777777" w:rsidR="00BE1D16" w:rsidRPr="009768BD" w:rsidRDefault="00BE1D16" w:rsidP="00BE1D16">
      <w:pPr>
        <w:spacing w:after="2"/>
        <w:ind w:left="-5"/>
        <w:rPr>
          <w:color w:val="0000FF"/>
        </w:rPr>
      </w:pPr>
      <w:hyperlink r:id="rId9" w:anchor=":~:text=Helene%20impacts%20are%20widespread%20flash%20flooding,%20landslides,%20damaging%20debris%20flows," w:history="1">
        <w:r w:rsidRPr="009768BD">
          <w:rPr>
            <w:rStyle w:val="Hyperlink"/>
            <w:color w:val="0000FF"/>
          </w:rPr>
          <w:t>DVIDS - NC National Guard Responds to Tropical Storm Helene (dvidshub.net)</w:t>
        </w:r>
      </w:hyperlink>
    </w:p>
    <w:p w14:paraId="655A410C" w14:textId="42549E50" w:rsidR="00BE1D16" w:rsidRPr="009768BD" w:rsidRDefault="00EF484E">
      <w:pPr>
        <w:spacing w:after="2"/>
        <w:ind w:left="-5"/>
        <w:rPr>
          <w:color w:val="0000FF"/>
        </w:rPr>
      </w:pPr>
      <w:hyperlink r:id="rId10" w:history="1">
        <w:r w:rsidRPr="009768BD">
          <w:rPr>
            <w:rStyle w:val="Hyperlink"/>
            <w:color w:val="0000FF"/>
          </w:rPr>
          <w:t>NCNG YouTube Helene Playlist</w:t>
        </w:r>
      </w:hyperlink>
    </w:p>
    <w:sectPr w:rsidR="00BE1D16" w:rsidRPr="009768BD">
      <w:pgSz w:w="12240" w:h="15840"/>
      <w:pgMar w:top="1440" w:right="1522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72A23"/>
    <w:multiLevelType w:val="hybridMultilevel"/>
    <w:tmpl w:val="564E40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969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28"/>
    <w:rsid w:val="002B10AF"/>
    <w:rsid w:val="00544D28"/>
    <w:rsid w:val="005D0613"/>
    <w:rsid w:val="009768BD"/>
    <w:rsid w:val="00BD692B"/>
    <w:rsid w:val="00BE1D16"/>
    <w:rsid w:val="00C93466"/>
    <w:rsid w:val="00D95AD0"/>
    <w:rsid w:val="00E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29F5"/>
  <w15:docId w15:val="{0405A0D4-58AF-44D2-AE6D-85C2487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93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9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ncngpao/albums/721777203206797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ncngpao/52451321266/in/datetak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ncngpao/52451321266/in/datetak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be.com/playlist?list=PLBG1wMWa3-EhdLtD73yISS9d9FJN4uFdZ&amp;si=T1lb9Ys-Qv13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vidshub.net/feature/NorthCarolinaNationalGuardH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richard.s.scoggins</dc:creator>
  <cp:keywords/>
  <cp:lastModifiedBy>Pittman Blackwell, Bridget N 2LT USARMY NG NCARNG (USA)</cp:lastModifiedBy>
  <cp:revision>6</cp:revision>
  <dcterms:created xsi:type="dcterms:W3CDTF">2025-09-25T15:52:00Z</dcterms:created>
  <dcterms:modified xsi:type="dcterms:W3CDTF">2025-09-25T17:12:00Z</dcterms:modified>
</cp:coreProperties>
</file>